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4716F" w14:textId="3D6FDE54" w:rsidR="00CF6EC9" w:rsidRPr="00CF6EC9" w:rsidRDefault="00CF6EC9" w:rsidP="00CF6E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F6EC9">
        <w:rPr>
          <w:b/>
          <w:noProof/>
          <w:sz w:val="24"/>
        </w:rPr>
        <w:t>3GPP TSG-RAN WG4 #94-e</w:t>
      </w:r>
      <w:r w:rsidRPr="00CF6EC9">
        <w:rPr>
          <w:b/>
          <w:noProof/>
          <w:sz w:val="24"/>
        </w:rPr>
        <w:tab/>
      </w:r>
      <w:r w:rsidR="00CF62B4" w:rsidRPr="00CF62B4">
        <w:rPr>
          <w:b/>
          <w:noProof/>
          <w:sz w:val="24"/>
        </w:rPr>
        <w:t>R4-2000077</w:t>
      </w:r>
    </w:p>
    <w:p w14:paraId="4260A3D6" w14:textId="060939E2" w:rsidR="00CF6EC9" w:rsidRPr="00CF6EC9" w:rsidRDefault="00D411E4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D411E4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Online</w:t>
      </w:r>
      <w:r w:rsidR="00CF6EC9"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, 24 Feb. – 6 Mar., 2020</w:t>
      </w:r>
    </w:p>
    <w:p w14:paraId="107A33E5" w14:textId="20C2A163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/>
          <w:bCs/>
          <w:noProof/>
          <w:sz w:val="24"/>
          <w:lang w:val="en-US" w:eastAsia="en-US"/>
        </w:rPr>
        <w:t>Qualcomm Incorporated</w:t>
      </w:r>
    </w:p>
    <w:p w14:paraId="3B2581ED" w14:textId="403F394C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="007754DB" w:rsidRPr="007754DB">
        <w:rPr>
          <w:rFonts w:ascii="Arial" w:eastAsiaTheme="minorEastAsia" w:hAnsi="Arial"/>
          <w:bCs/>
          <w:noProof/>
          <w:sz w:val="24"/>
          <w:lang w:val="en-US" w:eastAsia="en-US"/>
        </w:rPr>
        <w:t>FR2 Beam Correspondence using SSB only</w:t>
      </w:r>
    </w:p>
    <w:p w14:paraId="28F6419B" w14:textId="77777777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Cs/>
          <w:noProof/>
          <w:sz w:val="24"/>
          <w:szCs w:val="24"/>
          <w:lang w:val="en-US" w:eastAsia="en-US"/>
        </w:rPr>
        <w:t>8.14.1.2</w:t>
      </w:r>
    </w:p>
    <w:p w14:paraId="0A3FAF5A" w14:textId="77777777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Work Item: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Cs/>
          <w:noProof/>
          <w:sz w:val="24"/>
          <w:szCs w:val="24"/>
          <w:lang w:val="en-US" w:eastAsia="en-US"/>
        </w:rPr>
        <w:t>NR_RF_FR2_req_enh</w:t>
      </w:r>
    </w:p>
    <w:p w14:paraId="4836D395" w14:textId="13612BE1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Release: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Cs/>
          <w:noProof/>
          <w:sz w:val="24"/>
          <w:szCs w:val="24"/>
          <w:lang w:val="en-US" w:eastAsia="en-US"/>
        </w:rPr>
        <w:t>16</w:t>
      </w:r>
      <w:bookmarkStart w:id="3" w:name="_GoBack"/>
      <w:bookmarkEnd w:id="3"/>
    </w:p>
    <w:p w14:paraId="7A5FC455" w14:textId="77777777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Cs/>
          <w:noProof/>
          <w:sz w:val="24"/>
          <w:szCs w:val="24"/>
          <w:lang w:val="en-US" w:eastAsia="en-US"/>
        </w:rPr>
        <w:t>Approval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3A00696" w14:textId="6F1529B6" w:rsidR="00164ADD" w:rsidRDefault="00A31AF8" w:rsidP="00EB0175">
      <w:pPr>
        <w:jc w:val="both"/>
        <w:rPr>
          <w:lang w:eastAsia="en-US"/>
        </w:rPr>
      </w:pPr>
      <w:r>
        <w:rPr>
          <w:lang w:eastAsia="en-US"/>
        </w:rPr>
        <w:t xml:space="preserve">In </w:t>
      </w:r>
      <w:r w:rsidR="00FC7E1B">
        <w:rPr>
          <w:lang w:eastAsia="en-US"/>
        </w:rPr>
        <w:t xml:space="preserve">[1] agreed in </w:t>
      </w:r>
      <w:r>
        <w:rPr>
          <w:lang w:eastAsia="en-US"/>
        </w:rPr>
        <w:t xml:space="preserve">the last RAN4 #93 meeting, </w:t>
      </w:r>
      <w:r w:rsidR="00FC7E1B">
        <w:rPr>
          <w:lang w:eastAsia="en-US"/>
        </w:rPr>
        <w:t xml:space="preserve">open issues for </w:t>
      </w:r>
      <w:r w:rsidR="00AF6021">
        <w:rPr>
          <w:lang w:eastAsia="en-US"/>
        </w:rPr>
        <w:t xml:space="preserve">SSB-only based BC requirements are </w:t>
      </w:r>
      <w:r w:rsidR="00F44742">
        <w:rPr>
          <w:lang w:eastAsia="en-US"/>
        </w:rPr>
        <w:t>captured in the table as below.</w:t>
      </w:r>
    </w:p>
    <w:p w14:paraId="19EE2CC0" w14:textId="16250821" w:rsidR="00F44742" w:rsidRDefault="005722FE" w:rsidP="00EB0175">
      <w:pPr>
        <w:pStyle w:val="ListParagraph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Whether or not to configure P3 CSI-RS</w:t>
      </w:r>
    </w:p>
    <w:p w14:paraId="25B58AD8" w14:textId="4FC43CDA" w:rsidR="005722FE" w:rsidRDefault="005722FE" w:rsidP="00EB0175">
      <w:pPr>
        <w:pStyle w:val="ListParagraph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Minimum SNR for TRS</w:t>
      </w:r>
    </w:p>
    <w:p w14:paraId="365F4B57" w14:textId="2B9D2A52" w:rsidR="005722FE" w:rsidRDefault="005722FE" w:rsidP="00EB0175">
      <w:pPr>
        <w:pStyle w:val="ListParagraph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Minimum SNR for SSB</w:t>
      </w:r>
    </w:p>
    <w:p w14:paraId="75B53C6C" w14:textId="41E8EA83" w:rsidR="003461A5" w:rsidRDefault="003461A5" w:rsidP="00EB0175">
      <w:pPr>
        <w:jc w:val="both"/>
      </w:pPr>
      <w:r w:rsidRPr="003461A5">
        <w:rPr>
          <w:lang w:eastAsia="en-US"/>
        </w:rPr>
        <w:t xml:space="preserve">In this contribution, </w:t>
      </w:r>
      <w:r w:rsidR="00F30888">
        <w:t>we</w:t>
      </w:r>
      <w:r w:rsidR="00F30888" w:rsidRPr="00F30888">
        <w:t xml:space="preserve"> propose </w:t>
      </w:r>
      <w:r w:rsidR="00E749A7">
        <w:t>specific values for the three open issues.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3D39C95" w14:textId="4F49AE03" w:rsidR="00CC4EC0" w:rsidRPr="00CC4EC0" w:rsidRDefault="00CC4EC0" w:rsidP="00EB0175">
      <w:pPr>
        <w:pStyle w:val="ListParagraph"/>
        <w:numPr>
          <w:ilvl w:val="0"/>
          <w:numId w:val="24"/>
        </w:numPr>
        <w:jc w:val="both"/>
        <w:rPr>
          <w:b/>
          <w:bCs/>
          <w:sz w:val="22"/>
          <w:szCs w:val="22"/>
          <w:lang w:eastAsia="en-US"/>
        </w:rPr>
      </w:pPr>
      <w:r w:rsidRPr="00CC4EC0">
        <w:rPr>
          <w:b/>
          <w:bCs/>
          <w:sz w:val="22"/>
          <w:szCs w:val="22"/>
          <w:lang w:eastAsia="en-US"/>
        </w:rPr>
        <w:t>Whether or not to configure P3 CSI-RS</w:t>
      </w:r>
    </w:p>
    <w:p w14:paraId="0E05056B" w14:textId="4E9FBA28" w:rsidR="002C6351" w:rsidRDefault="006A1E3E" w:rsidP="00EB0175">
      <w:pPr>
        <w:jc w:val="both"/>
        <w:rPr>
          <w:lang w:eastAsia="en-US"/>
        </w:rPr>
      </w:pPr>
      <w:r>
        <w:rPr>
          <w:lang w:eastAsia="en-US"/>
        </w:rPr>
        <w:t xml:space="preserve">For Rel-16 </w:t>
      </w:r>
      <w:proofErr w:type="spellStart"/>
      <w:r>
        <w:rPr>
          <w:lang w:eastAsia="en-US"/>
        </w:rPr>
        <w:t>eBC</w:t>
      </w:r>
      <w:proofErr w:type="spellEnd"/>
      <w:r>
        <w:rPr>
          <w:lang w:eastAsia="en-US"/>
        </w:rPr>
        <w:t xml:space="preserve"> requirements, we will define two different </w:t>
      </w:r>
      <w:proofErr w:type="spellStart"/>
      <w:r>
        <w:rPr>
          <w:lang w:eastAsia="en-US"/>
        </w:rPr>
        <w:t>eBC</w:t>
      </w:r>
      <w:proofErr w:type="spellEnd"/>
      <w:r>
        <w:rPr>
          <w:lang w:eastAsia="en-US"/>
        </w:rPr>
        <w:t xml:space="preserve"> modes based on a source of spatial reference signal, namely;</w:t>
      </w:r>
    </w:p>
    <w:p w14:paraId="074B0817" w14:textId="4A223D65" w:rsidR="006A1E3E" w:rsidRDefault="006A1E3E" w:rsidP="00EB0175">
      <w:pPr>
        <w:pStyle w:val="ListParagraph"/>
        <w:numPr>
          <w:ilvl w:val="0"/>
          <w:numId w:val="25"/>
        </w:numPr>
        <w:jc w:val="both"/>
        <w:rPr>
          <w:lang w:eastAsia="en-US"/>
        </w:rPr>
      </w:pPr>
      <w:r>
        <w:rPr>
          <w:lang w:eastAsia="en-US"/>
        </w:rPr>
        <w:t xml:space="preserve">SSB-based </w:t>
      </w:r>
      <w:proofErr w:type="spellStart"/>
      <w:r>
        <w:rPr>
          <w:lang w:eastAsia="en-US"/>
        </w:rPr>
        <w:t>eBC</w:t>
      </w:r>
      <w:proofErr w:type="spellEnd"/>
      <w:r>
        <w:rPr>
          <w:lang w:eastAsia="en-US"/>
        </w:rPr>
        <w:t xml:space="preserve"> (the UE should be able to rely on SSB alone for Beam Refinement)</w:t>
      </w:r>
    </w:p>
    <w:p w14:paraId="63D5E535" w14:textId="333939A0" w:rsidR="006A1E3E" w:rsidRDefault="006A1E3E" w:rsidP="00EB0175">
      <w:pPr>
        <w:pStyle w:val="ListParagraph"/>
        <w:numPr>
          <w:ilvl w:val="0"/>
          <w:numId w:val="25"/>
        </w:numPr>
        <w:jc w:val="both"/>
        <w:rPr>
          <w:lang w:eastAsia="en-US"/>
        </w:rPr>
      </w:pPr>
      <w:r>
        <w:rPr>
          <w:lang w:eastAsia="en-US"/>
        </w:rPr>
        <w:t xml:space="preserve">CSI-RS-based </w:t>
      </w:r>
      <w:proofErr w:type="spellStart"/>
      <w:r>
        <w:rPr>
          <w:lang w:eastAsia="en-US"/>
        </w:rPr>
        <w:t>eBC</w:t>
      </w:r>
      <w:proofErr w:type="spellEnd"/>
      <w:r>
        <w:rPr>
          <w:lang w:eastAsia="en-US"/>
        </w:rPr>
        <w:t xml:space="preserve"> (the UE should be able to take advantage of configured CSI-RS for Beam Refinement)</w:t>
      </w:r>
    </w:p>
    <w:p w14:paraId="0F3366C4" w14:textId="26ADF47B" w:rsidR="006A1E3E" w:rsidRDefault="00FC0A90" w:rsidP="00EB0175">
      <w:pPr>
        <w:jc w:val="both"/>
        <w:rPr>
          <w:lang w:eastAsia="en-US"/>
        </w:rPr>
      </w:pPr>
      <w:r>
        <w:rPr>
          <w:lang w:eastAsia="en-US"/>
        </w:rPr>
        <w:t xml:space="preserve">Based on agreement [1], </w:t>
      </w:r>
      <w:r w:rsidR="0063347B">
        <w:rPr>
          <w:lang w:eastAsia="en-US"/>
        </w:rPr>
        <w:t xml:space="preserve">P3 CSI-RS is going to be used </w:t>
      </w:r>
      <w:r w:rsidR="00E03769">
        <w:rPr>
          <w:lang w:eastAsia="en-US"/>
        </w:rPr>
        <w:t xml:space="preserve">as </w:t>
      </w:r>
      <w:r>
        <w:rPr>
          <w:lang w:eastAsia="en-US"/>
        </w:rPr>
        <w:t xml:space="preserve">a </w:t>
      </w:r>
      <w:r w:rsidR="00FA62D2">
        <w:rPr>
          <w:lang w:eastAsia="en-US"/>
        </w:rPr>
        <w:t>source of spatial reference signal</w:t>
      </w:r>
      <w:r w:rsidR="00712ECD" w:rsidRPr="00712ECD">
        <w:rPr>
          <w:lang w:eastAsia="en-US"/>
        </w:rPr>
        <w:t xml:space="preserve"> </w:t>
      </w:r>
      <w:r w:rsidR="00712ECD">
        <w:rPr>
          <w:lang w:eastAsia="en-US"/>
        </w:rPr>
        <w:t xml:space="preserve">for CSI-RS-based </w:t>
      </w:r>
      <w:proofErr w:type="spellStart"/>
      <w:r w:rsidR="00712ECD">
        <w:rPr>
          <w:lang w:eastAsia="en-US"/>
        </w:rPr>
        <w:t>eBC</w:t>
      </w:r>
      <w:proofErr w:type="spellEnd"/>
      <w:r w:rsidR="00E03769">
        <w:rPr>
          <w:lang w:eastAsia="en-US"/>
        </w:rPr>
        <w:t xml:space="preserve">. </w:t>
      </w:r>
      <w:r w:rsidR="008E411D">
        <w:rPr>
          <w:lang w:eastAsia="en-US"/>
        </w:rPr>
        <w:t xml:space="preserve">Therefore, </w:t>
      </w:r>
      <w:r w:rsidR="003514B8">
        <w:rPr>
          <w:lang w:eastAsia="en-US"/>
        </w:rPr>
        <w:t xml:space="preserve">it is </w:t>
      </w:r>
      <w:r w:rsidR="00BB494D">
        <w:rPr>
          <w:lang w:eastAsia="en-US"/>
        </w:rPr>
        <w:t xml:space="preserve">obvious that </w:t>
      </w:r>
      <w:r w:rsidR="006B46FD">
        <w:rPr>
          <w:lang w:eastAsia="en-US"/>
        </w:rPr>
        <w:t xml:space="preserve">SSB-based </w:t>
      </w:r>
      <w:proofErr w:type="spellStart"/>
      <w:r w:rsidR="006B46FD">
        <w:rPr>
          <w:lang w:eastAsia="en-US"/>
        </w:rPr>
        <w:t>eBC</w:t>
      </w:r>
      <w:proofErr w:type="spellEnd"/>
      <w:r w:rsidR="006B46FD">
        <w:rPr>
          <w:lang w:eastAsia="en-US"/>
        </w:rPr>
        <w:t xml:space="preserve"> requirement should not rely on P3 CSI-RS</w:t>
      </w:r>
      <w:r w:rsidR="00BB494D">
        <w:rPr>
          <w:lang w:eastAsia="en-US"/>
        </w:rPr>
        <w:t>.</w:t>
      </w:r>
    </w:p>
    <w:p w14:paraId="5422E273" w14:textId="70194BB3" w:rsidR="006841C8" w:rsidRPr="00AA2D60" w:rsidRDefault="006841C8" w:rsidP="00EB0175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 w:rsidR="00BB494D"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 w:rsidR="009117ED">
        <w:rPr>
          <w:b/>
          <w:bCs/>
          <w:lang w:eastAsia="en-US"/>
        </w:rPr>
        <w:t xml:space="preserve">For SSB-based </w:t>
      </w:r>
      <w:proofErr w:type="spellStart"/>
      <w:r w:rsidR="009117ED">
        <w:rPr>
          <w:b/>
          <w:bCs/>
          <w:lang w:eastAsia="en-US"/>
        </w:rPr>
        <w:t>eBC</w:t>
      </w:r>
      <w:proofErr w:type="spellEnd"/>
      <w:r w:rsidR="009117ED">
        <w:rPr>
          <w:b/>
          <w:bCs/>
          <w:lang w:eastAsia="en-US"/>
        </w:rPr>
        <w:t>, P3 CSI-RS is not configured.</w:t>
      </w:r>
    </w:p>
    <w:p w14:paraId="48496E83" w14:textId="1579F576" w:rsidR="006841C8" w:rsidRDefault="006841C8" w:rsidP="00EB0175">
      <w:pPr>
        <w:jc w:val="both"/>
        <w:rPr>
          <w:lang w:eastAsia="en-US"/>
        </w:rPr>
      </w:pPr>
    </w:p>
    <w:p w14:paraId="02CA64D8" w14:textId="4EA553A2" w:rsidR="009117ED" w:rsidRPr="00A12C13" w:rsidRDefault="00A12C13" w:rsidP="00EB0175">
      <w:pPr>
        <w:pStyle w:val="ListParagraph"/>
        <w:numPr>
          <w:ilvl w:val="0"/>
          <w:numId w:val="24"/>
        </w:numPr>
        <w:jc w:val="both"/>
        <w:rPr>
          <w:b/>
          <w:bCs/>
          <w:sz w:val="22"/>
          <w:szCs w:val="22"/>
          <w:lang w:eastAsia="en-US"/>
        </w:rPr>
      </w:pPr>
      <w:r w:rsidRPr="00A12C13">
        <w:rPr>
          <w:b/>
          <w:bCs/>
          <w:sz w:val="22"/>
          <w:szCs w:val="22"/>
          <w:lang w:eastAsia="en-US"/>
        </w:rPr>
        <w:t>Minimum SNR for TRS</w:t>
      </w:r>
    </w:p>
    <w:p w14:paraId="123FEA0D" w14:textId="4A60D9A4" w:rsidR="00E749A7" w:rsidRDefault="00DF58FB" w:rsidP="00EB0175">
      <w:pPr>
        <w:jc w:val="both"/>
        <w:rPr>
          <w:lang w:eastAsia="en-US"/>
        </w:rPr>
      </w:pPr>
      <w:r>
        <w:rPr>
          <w:lang w:eastAsia="en-US"/>
        </w:rPr>
        <w:t xml:space="preserve">Note that </w:t>
      </w:r>
      <w:r w:rsidR="00FF5753">
        <w:rPr>
          <w:lang w:eastAsia="en-US"/>
        </w:rPr>
        <w:t xml:space="preserve">TRS is an </w:t>
      </w:r>
      <w:r w:rsidR="00871542">
        <w:rPr>
          <w:lang w:eastAsia="en-US"/>
        </w:rPr>
        <w:t>essential CSI-RS for time/frequency tracking</w:t>
      </w:r>
      <w:r w:rsidR="00C8588C">
        <w:rPr>
          <w:lang w:eastAsia="en-US"/>
        </w:rPr>
        <w:t xml:space="preserve"> and channel estimation. </w:t>
      </w:r>
      <w:r w:rsidR="00DD6277">
        <w:rPr>
          <w:lang w:eastAsia="en-US"/>
        </w:rPr>
        <w:t xml:space="preserve">And </w:t>
      </w:r>
      <w:r w:rsidR="006F6448">
        <w:rPr>
          <w:lang w:eastAsia="en-US"/>
        </w:rPr>
        <w:t xml:space="preserve">the purpose of </w:t>
      </w:r>
      <w:r w:rsidR="00EB0175">
        <w:rPr>
          <w:lang w:eastAsia="en-US"/>
        </w:rPr>
        <w:t xml:space="preserve">configuring </w:t>
      </w:r>
      <w:r w:rsidR="006F6448">
        <w:rPr>
          <w:lang w:eastAsia="en-US"/>
        </w:rPr>
        <w:t xml:space="preserve">TRS in SSB-based </w:t>
      </w:r>
      <w:proofErr w:type="spellStart"/>
      <w:r w:rsidR="006F6448">
        <w:rPr>
          <w:lang w:eastAsia="en-US"/>
        </w:rPr>
        <w:t>eBC</w:t>
      </w:r>
      <w:proofErr w:type="spellEnd"/>
      <w:r w:rsidR="006F6448">
        <w:rPr>
          <w:lang w:eastAsia="en-US"/>
        </w:rPr>
        <w:t xml:space="preserve"> is </w:t>
      </w:r>
      <w:r w:rsidR="00232707">
        <w:rPr>
          <w:lang w:eastAsia="en-US"/>
        </w:rPr>
        <w:t xml:space="preserve">to </w:t>
      </w:r>
      <w:r w:rsidR="00144A51">
        <w:rPr>
          <w:lang w:eastAsia="en-US"/>
        </w:rPr>
        <w:t xml:space="preserve">provide </w:t>
      </w:r>
      <w:r w:rsidR="009375FE">
        <w:rPr>
          <w:lang w:eastAsia="en-US"/>
        </w:rPr>
        <w:t xml:space="preserve">PDCCH/PDSCH DMRS with </w:t>
      </w:r>
      <w:proofErr w:type="spellStart"/>
      <w:r w:rsidR="00144A51">
        <w:rPr>
          <w:lang w:eastAsia="en-US"/>
        </w:rPr>
        <w:t>qcl-typeA</w:t>
      </w:r>
      <w:proofErr w:type="spellEnd"/>
      <w:r w:rsidR="00144A51">
        <w:rPr>
          <w:lang w:eastAsia="en-US"/>
        </w:rPr>
        <w:t xml:space="preserve"> and </w:t>
      </w:r>
      <w:proofErr w:type="spellStart"/>
      <w:r w:rsidR="00144A51">
        <w:rPr>
          <w:lang w:eastAsia="en-US"/>
        </w:rPr>
        <w:t>qcl-typeD</w:t>
      </w:r>
      <w:proofErr w:type="spellEnd"/>
      <w:r w:rsidR="00144A51">
        <w:rPr>
          <w:lang w:eastAsia="en-US"/>
        </w:rPr>
        <w:t xml:space="preserve"> sources </w:t>
      </w:r>
      <w:r w:rsidR="00232707">
        <w:rPr>
          <w:lang w:eastAsia="en-US"/>
        </w:rPr>
        <w:t xml:space="preserve">so that the UE will not encounter </w:t>
      </w:r>
      <w:r w:rsidR="00A45258">
        <w:rPr>
          <w:lang w:eastAsia="en-US"/>
        </w:rPr>
        <w:t xml:space="preserve">any potential issue about </w:t>
      </w:r>
      <w:r w:rsidR="00232707">
        <w:rPr>
          <w:lang w:eastAsia="en-US"/>
        </w:rPr>
        <w:t xml:space="preserve">PDCCH/PDSCH detection </w:t>
      </w:r>
      <w:r w:rsidR="00A45258">
        <w:rPr>
          <w:lang w:eastAsia="en-US"/>
        </w:rPr>
        <w:t xml:space="preserve">performance </w:t>
      </w:r>
      <w:r w:rsidR="00F42B67">
        <w:rPr>
          <w:lang w:eastAsia="en-US"/>
        </w:rPr>
        <w:t>which is not of interest to</w:t>
      </w:r>
      <w:r w:rsidR="00D003FD">
        <w:rPr>
          <w:lang w:eastAsia="en-US"/>
        </w:rPr>
        <w:t xml:space="preserve"> SSB-based </w:t>
      </w:r>
      <w:proofErr w:type="spellStart"/>
      <w:r w:rsidR="00D003FD">
        <w:rPr>
          <w:lang w:eastAsia="en-US"/>
        </w:rPr>
        <w:t>eBC</w:t>
      </w:r>
      <w:proofErr w:type="spellEnd"/>
      <w:r w:rsidR="00D003FD">
        <w:rPr>
          <w:lang w:eastAsia="en-US"/>
        </w:rPr>
        <w:t xml:space="preserve"> test.</w:t>
      </w:r>
      <w:r w:rsidR="00B8699D">
        <w:rPr>
          <w:lang w:eastAsia="en-US"/>
        </w:rPr>
        <w:t xml:space="preserve"> </w:t>
      </w:r>
      <w:r w:rsidR="00461D0C">
        <w:rPr>
          <w:lang w:eastAsia="en-US"/>
        </w:rPr>
        <w:t xml:space="preserve">Hence, TRS SNR </w:t>
      </w:r>
      <w:r w:rsidR="001C34AF">
        <w:rPr>
          <w:lang w:eastAsia="en-US"/>
        </w:rPr>
        <w:t xml:space="preserve">does not need to be </w:t>
      </w:r>
      <w:r w:rsidR="001C34AF" w:rsidRPr="00461D0C">
        <w:rPr>
          <w:lang w:eastAsia="en-US"/>
        </w:rPr>
        <w:t>unnecessarily</w:t>
      </w:r>
      <w:r w:rsidR="001C34AF">
        <w:rPr>
          <w:lang w:eastAsia="en-US"/>
        </w:rPr>
        <w:t xml:space="preserve"> lowered</w:t>
      </w:r>
      <w:r w:rsidR="0037174C">
        <w:rPr>
          <w:lang w:eastAsia="en-US"/>
        </w:rPr>
        <w:t xml:space="preserve"> </w:t>
      </w:r>
      <w:r w:rsidR="00153412">
        <w:rPr>
          <w:lang w:eastAsia="en-US"/>
        </w:rPr>
        <w:t xml:space="preserve">to less than </w:t>
      </w:r>
      <w:r w:rsidR="00160964">
        <w:rPr>
          <w:lang w:eastAsia="en-US"/>
        </w:rPr>
        <w:t>SSB SNR</w:t>
      </w:r>
      <w:r w:rsidR="001C34AF">
        <w:rPr>
          <w:lang w:eastAsia="en-US"/>
        </w:rPr>
        <w:t xml:space="preserve">. </w:t>
      </w:r>
    </w:p>
    <w:p w14:paraId="5C770170" w14:textId="1993CCC7" w:rsidR="00E96612" w:rsidRPr="00AA2D60" w:rsidRDefault="00E96612" w:rsidP="00E96612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For SSB-based </w:t>
      </w:r>
      <w:proofErr w:type="spellStart"/>
      <w:r>
        <w:rPr>
          <w:b/>
          <w:bCs/>
          <w:lang w:eastAsia="en-US"/>
        </w:rPr>
        <w:t>eBC</w:t>
      </w:r>
      <w:proofErr w:type="spellEnd"/>
      <w:r>
        <w:rPr>
          <w:b/>
          <w:bCs/>
          <w:lang w:eastAsia="en-US"/>
        </w:rPr>
        <w:t xml:space="preserve">, minimum TR SNR is </w:t>
      </w:r>
      <w:r w:rsidR="00FF6586">
        <w:rPr>
          <w:b/>
          <w:bCs/>
          <w:lang w:eastAsia="en-US"/>
        </w:rPr>
        <w:t xml:space="preserve">equal to or </w:t>
      </w:r>
      <w:r>
        <w:rPr>
          <w:b/>
          <w:bCs/>
          <w:lang w:eastAsia="en-US"/>
        </w:rPr>
        <w:t xml:space="preserve">greater than </w:t>
      </w:r>
      <w:r w:rsidR="00FF6586">
        <w:rPr>
          <w:b/>
          <w:bCs/>
          <w:lang w:eastAsia="en-US"/>
        </w:rPr>
        <w:t>minimum SSB SNR.</w:t>
      </w:r>
    </w:p>
    <w:p w14:paraId="34345196" w14:textId="562AC633" w:rsidR="00A12C13" w:rsidRDefault="00A12C13" w:rsidP="00EB0175">
      <w:pPr>
        <w:jc w:val="both"/>
        <w:rPr>
          <w:lang w:eastAsia="en-US"/>
        </w:rPr>
      </w:pPr>
    </w:p>
    <w:p w14:paraId="593F24E8" w14:textId="296D56DF" w:rsidR="00C83691" w:rsidRPr="00A12C13" w:rsidRDefault="00C83691" w:rsidP="00C83691">
      <w:pPr>
        <w:pStyle w:val="ListParagraph"/>
        <w:numPr>
          <w:ilvl w:val="0"/>
          <w:numId w:val="24"/>
        </w:numPr>
        <w:jc w:val="both"/>
        <w:rPr>
          <w:b/>
          <w:bCs/>
          <w:sz w:val="22"/>
          <w:szCs w:val="22"/>
          <w:lang w:eastAsia="en-US"/>
        </w:rPr>
      </w:pPr>
      <w:r w:rsidRPr="00A12C13">
        <w:rPr>
          <w:b/>
          <w:bCs/>
          <w:sz w:val="22"/>
          <w:szCs w:val="22"/>
          <w:lang w:eastAsia="en-US"/>
        </w:rPr>
        <w:t xml:space="preserve">Minimum SNR for </w:t>
      </w:r>
      <w:r>
        <w:rPr>
          <w:b/>
          <w:bCs/>
          <w:sz w:val="22"/>
          <w:szCs w:val="22"/>
          <w:lang w:eastAsia="en-US"/>
        </w:rPr>
        <w:t>SSB</w:t>
      </w:r>
    </w:p>
    <w:p w14:paraId="27E7F203" w14:textId="4C83A4CF" w:rsidR="008A12A0" w:rsidRDefault="00A71F62" w:rsidP="00EB0175">
      <w:pPr>
        <w:jc w:val="both"/>
        <w:rPr>
          <w:lang w:eastAsia="en-US"/>
        </w:rPr>
      </w:pPr>
      <w:r>
        <w:rPr>
          <w:lang w:eastAsia="en-US"/>
        </w:rPr>
        <w:t>There are two alternatives</w:t>
      </w:r>
      <w:r w:rsidR="007D656A">
        <w:rPr>
          <w:lang w:eastAsia="en-US"/>
        </w:rPr>
        <w:t>, 6dB and 13dB,</w:t>
      </w:r>
      <w:r>
        <w:rPr>
          <w:lang w:eastAsia="en-US"/>
        </w:rPr>
        <w:t xml:space="preserve"> </w:t>
      </w:r>
      <w:r w:rsidR="007D656A">
        <w:rPr>
          <w:lang w:eastAsia="en-US"/>
        </w:rPr>
        <w:t xml:space="preserve">for SSB SNR. </w:t>
      </w:r>
      <w:r w:rsidR="007A6DEB">
        <w:rPr>
          <w:lang w:eastAsia="en-US"/>
        </w:rPr>
        <w:t xml:space="preserve">According to [2], </w:t>
      </w:r>
      <w:r w:rsidR="00343508">
        <w:rPr>
          <w:lang w:eastAsia="en-US"/>
        </w:rPr>
        <w:t xml:space="preserve">13dB was proposed because UE may </w:t>
      </w:r>
      <w:r w:rsidR="00C5211B">
        <w:rPr>
          <w:lang w:eastAsia="en-US"/>
        </w:rPr>
        <w:t xml:space="preserve">have to use wide beam when it receives SSB </w:t>
      </w:r>
      <w:r w:rsidR="007C0DC3">
        <w:rPr>
          <w:lang w:eastAsia="en-US"/>
        </w:rPr>
        <w:t>to perform cell/SSB search and</w:t>
      </w:r>
      <w:r w:rsidR="00850E8B">
        <w:rPr>
          <w:lang w:eastAsia="en-US"/>
        </w:rPr>
        <w:t>/or</w:t>
      </w:r>
      <w:r w:rsidR="007C0DC3">
        <w:rPr>
          <w:lang w:eastAsia="en-US"/>
        </w:rPr>
        <w:t xml:space="preserve"> measurement, </w:t>
      </w:r>
      <w:r w:rsidR="00B5386D">
        <w:rPr>
          <w:lang w:eastAsia="en-US"/>
        </w:rPr>
        <w:t>which results in 7dB SNR loss with respect to narrow beam.</w:t>
      </w:r>
      <w:r w:rsidR="00FD249F">
        <w:rPr>
          <w:lang w:eastAsia="en-US"/>
        </w:rPr>
        <w:t xml:space="preserve"> Given that the </w:t>
      </w:r>
      <w:r w:rsidR="00813200">
        <w:rPr>
          <w:lang w:eastAsia="en-US"/>
        </w:rPr>
        <w:t xml:space="preserve">BC </w:t>
      </w:r>
      <w:r w:rsidR="00FD249F">
        <w:rPr>
          <w:lang w:eastAsia="en-US"/>
        </w:rPr>
        <w:t xml:space="preserve">performance measurement will be conducted after a </w:t>
      </w:r>
      <w:proofErr w:type="gramStart"/>
      <w:r w:rsidR="00FD249F">
        <w:rPr>
          <w:lang w:eastAsia="en-US"/>
        </w:rPr>
        <w:t>sufficient amount of</w:t>
      </w:r>
      <w:proofErr w:type="gramEnd"/>
      <w:r w:rsidR="00FD249F">
        <w:rPr>
          <w:lang w:eastAsia="en-US"/>
        </w:rPr>
        <w:t xml:space="preserve"> time so that </w:t>
      </w:r>
      <w:r w:rsidR="00A04751">
        <w:rPr>
          <w:lang w:eastAsia="en-US"/>
        </w:rPr>
        <w:t>beam refinement can be settled</w:t>
      </w:r>
      <w:r w:rsidR="00813200">
        <w:rPr>
          <w:lang w:eastAsia="en-US"/>
        </w:rPr>
        <w:t xml:space="preserve">, </w:t>
      </w:r>
      <w:r w:rsidR="001256E8">
        <w:rPr>
          <w:lang w:eastAsia="en-US"/>
        </w:rPr>
        <w:t xml:space="preserve">we do believe the UE </w:t>
      </w:r>
      <w:r w:rsidR="00F613B6">
        <w:rPr>
          <w:lang w:eastAsia="en-US"/>
        </w:rPr>
        <w:t xml:space="preserve">should </w:t>
      </w:r>
      <w:r w:rsidR="00815473">
        <w:rPr>
          <w:lang w:eastAsia="en-US"/>
        </w:rPr>
        <w:t xml:space="preserve">be able to </w:t>
      </w:r>
      <w:r w:rsidR="00627569">
        <w:rPr>
          <w:lang w:eastAsia="en-US"/>
        </w:rPr>
        <w:t xml:space="preserve">perform both tasks </w:t>
      </w:r>
      <w:r w:rsidR="00366D4B">
        <w:rPr>
          <w:lang w:eastAsia="en-US"/>
        </w:rPr>
        <w:t xml:space="preserve">based on </w:t>
      </w:r>
      <w:r w:rsidR="000A3096">
        <w:rPr>
          <w:lang w:eastAsia="en-US"/>
        </w:rPr>
        <w:t xml:space="preserve">SSB alternately. </w:t>
      </w:r>
      <w:r w:rsidR="00F02BCC">
        <w:rPr>
          <w:lang w:eastAsia="en-US"/>
        </w:rPr>
        <w:t xml:space="preserve">It should be also noted that TS38.133 provides further confirmation of insensitivity to RS type in this context, by informing that </w:t>
      </w:r>
      <w:r w:rsidR="005A5748">
        <w:rPr>
          <w:lang w:eastAsia="en-US"/>
        </w:rPr>
        <w:t>RRM/RLM</w:t>
      </w:r>
      <w:r w:rsidR="002516C8">
        <w:rPr>
          <w:lang w:eastAsia="en-US"/>
        </w:rPr>
        <w:t xml:space="preserve"> (e.g. L1-RSRP requirements from </w:t>
      </w:r>
      <w:r w:rsidR="002516C8" w:rsidRPr="00E74016">
        <w:rPr>
          <w:lang w:eastAsia="en-US"/>
        </w:rPr>
        <w:t>10.1.20.1</w:t>
      </w:r>
      <w:r w:rsidR="002516C8">
        <w:rPr>
          <w:lang w:eastAsia="en-US"/>
        </w:rPr>
        <w:t xml:space="preserve"> to 10.1.20.2 and RLM requirements from </w:t>
      </w:r>
      <w:r w:rsidR="002516C8" w:rsidRPr="009C4705">
        <w:rPr>
          <w:lang w:eastAsia="en-US"/>
        </w:rPr>
        <w:t>A.7.5.1.1</w:t>
      </w:r>
      <w:r w:rsidR="002516C8">
        <w:rPr>
          <w:lang w:eastAsia="en-US"/>
        </w:rPr>
        <w:t xml:space="preserve"> to </w:t>
      </w:r>
      <w:r w:rsidR="002516C8" w:rsidRPr="009C4705">
        <w:rPr>
          <w:lang w:eastAsia="en-US"/>
        </w:rPr>
        <w:t>A.7.5.1.</w:t>
      </w:r>
      <w:r w:rsidR="002516C8">
        <w:rPr>
          <w:lang w:eastAsia="en-US"/>
        </w:rPr>
        <w:t>8)</w:t>
      </w:r>
      <w:r w:rsidR="00F02BCC">
        <w:rPr>
          <w:lang w:eastAsia="en-US"/>
        </w:rPr>
        <w:t xml:space="preserve"> requirements </w:t>
      </w:r>
      <w:r w:rsidR="00A618DF">
        <w:rPr>
          <w:lang w:eastAsia="en-US"/>
        </w:rPr>
        <w:t xml:space="preserve">and side conditions </w:t>
      </w:r>
      <w:r w:rsidR="00F02BCC">
        <w:rPr>
          <w:lang w:eastAsia="en-US"/>
        </w:rPr>
        <w:t>are identical for both, SSB and CSI-RS.</w:t>
      </w:r>
    </w:p>
    <w:p w14:paraId="511E104D" w14:textId="64EDBB2E" w:rsidR="00FE71F8" w:rsidRPr="00E3577E" w:rsidRDefault="00FE71F8" w:rsidP="00FE71F8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E3577E">
        <w:rPr>
          <w:b/>
          <w:bCs/>
          <w:lang w:eastAsia="en-US"/>
        </w:rPr>
        <w:t xml:space="preserve">: PSD of </w:t>
      </w:r>
      <w:r>
        <w:rPr>
          <w:b/>
          <w:bCs/>
          <w:lang w:eastAsia="en-US"/>
        </w:rPr>
        <w:t>reference signal (RS)</w:t>
      </w:r>
      <w:r w:rsidRPr="00E3577E">
        <w:rPr>
          <w:b/>
          <w:bCs/>
          <w:lang w:eastAsia="en-US"/>
        </w:rPr>
        <w:t xml:space="preserve"> used</w:t>
      </w:r>
      <w:r>
        <w:rPr>
          <w:b/>
          <w:bCs/>
          <w:lang w:eastAsia="en-US"/>
        </w:rPr>
        <w:t xml:space="preserve"> by the UE</w:t>
      </w:r>
      <w:r w:rsidRPr="00E3577E">
        <w:rPr>
          <w:b/>
          <w:bCs/>
          <w:lang w:eastAsia="en-US"/>
        </w:rPr>
        <w:t xml:space="preserve"> to </w:t>
      </w:r>
      <w:r>
        <w:rPr>
          <w:b/>
          <w:bCs/>
          <w:lang w:eastAsia="en-US"/>
        </w:rPr>
        <w:t>achieve</w:t>
      </w:r>
      <w:r w:rsidRPr="00E3577E">
        <w:rPr>
          <w:b/>
          <w:bCs/>
          <w:lang w:eastAsia="en-US"/>
        </w:rPr>
        <w:t xml:space="preserve"> beam correspondence shall be the same, regardless of RS type (SSB or CSI-RS)</w:t>
      </w:r>
    </w:p>
    <w:p w14:paraId="341E9DD8" w14:textId="3C8B554B" w:rsidR="009E54DA" w:rsidRPr="001E4305" w:rsidRDefault="00527894" w:rsidP="00240F55">
      <w:pPr>
        <w:pStyle w:val="Heading1"/>
        <w:ind w:left="0" w:firstLine="0"/>
      </w:pPr>
      <w:r>
        <w:lastRenderedPageBreak/>
        <w:t>3.</w:t>
      </w:r>
      <w:r>
        <w:tab/>
      </w:r>
      <w:r w:rsidR="009E54DA">
        <w:t>Conclusion</w:t>
      </w:r>
    </w:p>
    <w:p w14:paraId="6A160D86" w14:textId="260E5D6B" w:rsidR="00050DE1" w:rsidRDefault="00AA2D60" w:rsidP="00EB0175">
      <w:pPr>
        <w:jc w:val="both"/>
        <w:rPr>
          <w:lang w:eastAsia="en-US"/>
        </w:rPr>
      </w:pPr>
      <w:r>
        <w:rPr>
          <w:lang w:eastAsia="en-US"/>
        </w:rPr>
        <w:t>There is both, motivation and feasibility to use SSB as the sole reference signal for the UE to achieve BC. Using rel-15 agreements on BC test side-conditions as a starting point, we propose:</w:t>
      </w:r>
    </w:p>
    <w:p w14:paraId="50FB45D3" w14:textId="77777777" w:rsidR="00FE71F8" w:rsidRPr="00AA2D60" w:rsidRDefault="00FE71F8" w:rsidP="00FE71F8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For SSB-based </w:t>
      </w:r>
      <w:proofErr w:type="spellStart"/>
      <w:r>
        <w:rPr>
          <w:b/>
          <w:bCs/>
          <w:lang w:eastAsia="en-US"/>
        </w:rPr>
        <w:t>eBC</w:t>
      </w:r>
      <w:proofErr w:type="spellEnd"/>
      <w:r>
        <w:rPr>
          <w:b/>
          <w:bCs/>
          <w:lang w:eastAsia="en-US"/>
        </w:rPr>
        <w:t>, P3 CSI-RS is not configured.</w:t>
      </w:r>
    </w:p>
    <w:p w14:paraId="299BB28E" w14:textId="77777777" w:rsidR="00FE71F8" w:rsidRPr="00AA2D60" w:rsidRDefault="00FE71F8" w:rsidP="00FE71F8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For SSB-based </w:t>
      </w:r>
      <w:proofErr w:type="spellStart"/>
      <w:r>
        <w:rPr>
          <w:b/>
          <w:bCs/>
          <w:lang w:eastAsia="en-US"/>
        </w:rPr>
        <w:t>eBC</w:t>
      </w:r>
      <w:proofErr w:type="spellEnd"/>
      <w:r>
        <w:rPr>
          <w:b/>
          <w:bCs/>
          <w:lang w:eastAsia="en-US"/>
        </w:rPr>
        <w:t>, minimum TR SNR is equal to or greater than minimum SSB SNR.</w:t>
      </w:r>
    </w:p>
    <w:p w14:paraId="05768F6F" w14:textId="77777777" w:rsidR="00FE71F8" w:rsidRPr="00E3577E" w:rsidRDefault="00FE71F8" w:rsidP="00FE71F8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E3577E">
        <w:rPr>
          <w:b/>
          <w:bCs/>
          <w:lang w:eastAsia="en-US"/>
        </w:rPr>
        <w:t xml:space="preserve">: PSD of </w:t>
      </w:r>
      <w:r>
        <w:rPr>
          <w:b/>
          <w:bCs/>
          <w:lang w:eastAsia="en-US"/>
        </w:rPr>
        <w:t>reference signal (RS)</w:t>
      </w:r>
      <w:r w:rsidRPr="00E3577E">
        <w:rPr>
          <w:b/>
          <w:bCs/>
          <w:lang w:eastAsia="en-US"/>
        </w:rPr>
        <w:t xml:space="preserve"> used</w:t>
      </w:r>
      <w:r>
        <w:rPr>
          <w:b/>
          <w:bCs/>
          <w:lang w:eastAsia="en-US"/>
        </w:rPr>
        <w:t xml:space="preserve"> by the UE</w:t>
      </w:r>
      <w:r w:rsidRPr="00E3577E">
        <w:rPr>
          <w:b/>
          <w:bCs/>
          <w:lang w:eastAsia="en-US"/>
        </w:rPr>
        <w:t xml:space="preserve"> to </w:t>
      </w:r>
      <w:r>
        <w:rPr>
          <w:b/>
          <w:bCs/>
          <w:lang w:eastAsia="en-US"/>
        </w:rPr>
        <w:t>achieve</w:t>
      </w:r>
      <w:r w:rsidRPr="00E3577E">
        <w:rPr>
          <w:b/>
          <w:bCs/>
          <w:lang w:eastAsia="en-US"/>
        </w:rPr>
        <w:t xml:space="preserve"> beam correspondence shall be the same, regardless of RS type (SSB or CSI-RS)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08116B98" w14:textId="33B10C02" w:rsidR="00240F55" w:rsidRDefault="00A31AF8" w:rsidP="00FE71F8">
      <w:pPr>
        <w:pStyle w:val="List"/>
        <w:ind w:left="270"/>
        <w:jc w:val="both"/>
      </w:pPr>
      <w:r w:rsidRPr="00A31AF8">
        <w:t>[1]</w:t>
      </w:r>
      <w:r w:rsidRPr="00A31AF8">
        <w:tab/>
        <w:t>R4-1916172, “WF on side conditions of SSB based and CSI-RS based beam correspondence tests,” Apple Inc., RAN4#93, Reno, USA, Nov. 2019</w:t>
      </w:r>
    </w:p>
    <w:p w14:paraId="4993A71D" w14:textId="16F48E2E" w:rsidR="00265C11" w:rsidRDefault="00265C11" w:rsidP="00FE71F8">
      <w:pPr>
        <w:pStyle w:val="List"/>
        <w:ind w:left="270"/>
        <w:jc w:val="both"/>
      </w:pPr>
      <w:r w:rsidRPr="00A31AF8">
        <w:t>[</w:t>
      </w:r>
      <w:r>
        <w:t>2</w:t>
      </w:r>
      <w:r w:rsidRPr="00A31AF8">
        <w:t>]</w:t>
      </w:r>
      <w:r w:rsidRPr="00A31AF8">
        <w:tab/>
      </w:r>
      <w:r w:rsidR="004C6603" w:rsidRPr="004C6603">
        <w:t>R4-1915371</w:t>
      </w:r>
      <w:r w:rsidRPr="00A31AF8">
        <w:t>, “</w:t>
      </w:r>
      <w:r w:rsidR="001A3A8B" w:rsidRPr="001A3A8B">
        <w:t>On beam correspondence for Rel-16</w:t>
      </w:r>
      <w:r w:rsidRPr="00A31AF8">
        <w:t xml:space="preserve">,” </w:t>
      </w:r>
      <w:r w:rsidR="00343508" w:rsidRPr="00343508">
        <w:t xml:space="preserve">Huawei, </w:t>
      </w:r>
      <w:proofErr w:type="spellStart"/>
      <w:r w:rsidR="00343508" w:rsidRPr="00343508">
        <w:t>HiSilicon</w:t>
      </w:r>
      <w:proofErr w:type="spellEnd"/>
      <w:r w:rsidRPr="00A31AF8">
        <w:t xml:space="preserve"> RAN4#93, Reno, USA, Nov. 2019</w:t>
      </w:r>
    </w:p>
    <w:p w14:paraId="2A2668F1" w14:textId="77777777" w:rsidR="00265C11" w:rsidRDefault="00265C11" w:rsidP="00EB0175">
      <w:pPr>
        <w:pStyle w:val="List"/>
        <w:jc w:val="both"/>
      </w:pPr>
    </w:p>
    <w:sectPr w:rsidR="00265C1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B24F8" w14:textId="77777777" w:rsidR="00177AD5" w:rsidRDefault="00177AD5" w:rsidP="009939B7">
      <w:pPr>
        <w:spacing w:after="0"/>
      </w:pPr>
      <w:r>
        <w:separator/>
      </w:r>
    </w:p>
  </w:endnote>
  <w:endnote w:type="continuationSeparator" w:id="0">
    <w:p w14:paraId="21FB1866" w14:textId="77777777" w:rsidR="00177AD5" w:rsidRDefault="00177AD5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E3210" w14:textId="77777777" w:rsidR="00177AD5" w:rsidRDefault="00177AD5" w:rsidP="009939B7">
      <w:pPr>
        <w:spacing w:after="0"/>
      </w:pPr>
      <w:r>
        <w:separator/>
      </w:r>
    </w:p>
  </w:footnote>
  <w:footnote w:type="continuationSeparator" w:id="0">
    <w:p w14:paraId="1C07B9DE" w14:textId="77777777" w:rsidR="00177AD5" w:rsidRDefault="00177AD5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953EB"/>
    <w:multiLevelType w:val="hybridMultilevel"/>
    <w:tmpl w:val="66763F14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B958B1"/>
    <w:multiLevelType w:val="hybridMultilevel"/>
    <w:tmpl w:val="FFD06B2E"/>
    <w:lvl w:ilvl="0" w:tplc="FEA000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A45F4D"/>
    <w:multiLevelType w:val="hybridMultilevel"/>
    <w:tmpl w:val="F2AAEE8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0"/>
  </w:num>
  <w:num w:numId="9">
    <w:abstractNumId w:val="16"/>
  </w:num>
  <w:num w:numId="10">
    <w:abstractNumId w:val="15"/>
  </w:num>
  <w:num w:numId="11">
    <w:abstractNumId w:val="14"/>
  </w:num>
  <w:num w:numId="12">
    <w:abstractNumId w:val="9"/>
  </w:num>
  <w:num w:numId="13">
    <w:abstractNumId w:val="18"/>
  </w:num>
  <w:num w:numId="14">
    <w:abstractNumId w:val="13"/>
  </w:num>
  <w:num w:numId="15">
    <w:abstractNumId w:val="8"/>
  </w:num>
  <w:num w:numId="16">
    <w:abstractNumId w:val="24"/>
  </w:num>
  <w:num w:numId="17">
    <w:abstractNumId w:val="22"/>
  </w:num>
  <w:num w:numId="18">
    <w:abstractNumId w:val="10"/>
  </w:num>
  <w:num w:numId="19">
    <w:abstractNumId w:val="7"/>
  </w:num>
  <w:num w:numId="20">
    <w:abstractNumId w:val="19"/>
  </w:num>
  <w:num w:numId="21">
    <w:abstractNumId w:val="11"/>
  </w:num>
  <w:num w:numId="22">
    <w:abstractNumId w:val="23"/>
  </w:num>
  <w:num w:numId="23">
    <w:abstractNumId w:val="17"/>
  </w:num>
  <w:num w:numId="24">
    <w:abstractNumId w:val="2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1CED"/>
    <w:rsid w:val="000262B9"/>
    <w:rsid w:val="00032669"/>
    <w:rsid w:val="00037A84"/>
    <w:rsid w:val="000454A9"/>
    <w:rsid w:val="00050DE1"/>
    <w:rsid w:val="00052300"/>
    <w:rsid w:val="0006136D"/>
    <w:rsid w:val="00077EB3"/>
    <w:rsid w:val="000831CC"/>
    <w:rsid w:val="00086F92"/>
    <w:rsid w:val="000908D9"/>
    <w:rsid w:val="00090E1E"/>
    <w:rsid w:val="00093622"/>
    <w:rsid w:val="0009618E"/>
    <w:rsid w:val="0009652F"/>
    <w:rsid w:val="000A3096"/>
    <w:rsid w:val="000A567D"/>
    <w:rsid w:val="000A643B"/>
    <w:rsid w:val="000B0067"/>
    <w:rsid w:val="000B3FA1"/>
    <w:rsid w:val="000C678D"/>
    <w:rsid w:val="000D18EC"/>
    <w:rsid w:val="000E0A10"/>
    <w:rsid w:val="000E26BD"/>
    <w:rsid w:val="000E4512"/>
    <w:rsid w:val="000E596C"/>
    <w:rsid w:val="000E7075"/>
    <w:rsid w:val="000E7763"/>
    <w:rsid w:val="000F502F"/>
    <w:rsid w:val="000F519D"/>
    <w:rsid w:val="000F65D1"/>
    <w:rsid w:val="000F7ECB"/>
    <w:rsid w:val="0010618D"/>
    <w:rsid w:val="00112950"/>
    <w:rsid w:val="00115D5B"/>
    <w:rsid w:val="001163BD"/>
    <w:rsid w:val="00116429"/>
    <w:rsid w:val="001214AE"/>
    <w:rsid w:val="00122190"/>
    <w:rsid w:val="0012277A"/>
    <w:rsid w:val="001256E8"/>
    <w:rsid w:val="0012615B"/>
    <w:rsid w:val="00126E1A"/>
    <w:rsid w:val="00131AFF"/>
    <w:rsid w:val="001351EB"/>
    <w:rsid w:val="0013783C"/>
    <w:rsid w:val="001448F1"/>
    <w:rsid w:val="00144A51"/>
    <w:rsid w:val="00144FDD"/>
    <w:rsid w:val="001512D7"/>
    <w:rsid w:val="00153412"/>
    <w:rsid w:val="00160964"/>
    <w:rsid w:val="00161C73"/>
    <w:rsid w:val="00164ADD"/>
    <w:rsid w:val="00166E70"/>
    <w:rsid w:val="00177AD5"/>
    <w:rsid w:val="00194778"/>
    <w:rsid w:val="001966C3"/>
    <w:rsid w:val="001A0EE5"/>
    <w:rsid w:val="001A3A8B"/>
    <w:rsid w:val="001B3183"/>
    <w:rsid w:val="001B4872"/>
    <w:rsid w:val="001C34AF"/>
    <w:rsid w:val="001D154F"/>
    <w:rsid w:val="001D4399"/>
    <w:rsid w:val="001E4305"/>
    <w:rsid w:val="00200596"/>
    <w:rsid w:val="00201520"/>
    <w:rsid w:val="00201FB4"/>
    <w:rsid w:val="00203D36"/>
    <w:rsid w:val="00214B13"/>
    <w:rsid w:val="00216428"/>
    <w:rsid w:val="002167A7"/>
    <w:rsid w:val="00222D66"/>
    <w:rsid w:val="00232707"/>
    <w:rsid w:val="00240F55"/>
    <w:rsid w:val="002414AB"/>
    <w:rsid w:val="00241773"/>
    <w:rsid w:val="00244785"/>
    <w:rsid w:val="002476C8"/>
    <w:rsid w:val="002511BA"/>
    <w:rsid w:val="002516C8"/>
    <w:rsid w:val="00251CFA"/>
    <w:rsid w:val="00253CE9"/>
    <w:rsid w:val="002575A2"/>
    <w:rsid w:val="0026064B"/>
    <w:rsid w:val="002611B2"/>
    <w:rsid w:val="00263833"/>
    <w:rsid w:val="00265C11"/>
    <w:rsid w:val="002702A8"/>
    <w:rsid w:val="00271236"/>
    <w:rsid w:val="002715F5"/>
    <w:rsid w:val="00272536"/>
    <w:rsid w:val="002777A3"/>
    <w:rsid w:val="002820E8"/>
    <w:rsid w:val="00293E95"/>
    <w:rsid w:val="002960BC"/>
    <w:rsid w:val="002A08FE"/>
    <w:rsid w:val="002A1C01"/>
    <w:rsid w:val="002B09A1"/>
    <w:rsid w:val="002B3F06"/>
    <w:rsid w:val="002B5C0E"/>
    <w:rsid w:val="002B76BD"/>
    <w:rsid w:val="002C14B3"/>
    <w:rsid w:val="002C2394"/>
    <w:rsid w:val="002C6351"/>
    <w:rsid w:val="002C65B6"/>
    <w:rsid w:val="002D4CC7"/>
    <w:rsid w:val="002D4FBE"/>
    <w:rsid w:val="002D6A81"/>
    <w:rsid w:val="002E7011"/>
    <w:rsid w:val="002F0FC5"/>
    <w:rsid w:val="002F1C8C"/>
    <w:rsid w:val="002F28ED"/>
    <w:rsid w:val="002F5D50"/>
    <w:rsid w:val="00302E72"/>
    <w:rsid w:val="0030770F"/>
    <w:rsid w:val="00324D06"/>
    <w:rsid w:val="00333C34"/>
    <w:rsid w:val="00343508"/>
    <w:rsid w:val="003461A5"/>
    <w:rsid w:val="0034635A"/>
    <w:rsid w:val="003476B3"/>
    <w:rsid w:val="00350AFC"/>
    <w:rsid w:val="003514B8"/>
    <w:rsid w:val="003665F7"/>
    <w:rsid w:val="00366D4B"/>
    <w:rsid w:val="0037174C"/>
    <w:rsid w:val="00375AA5"/>
    <w:rsid w:val="003859D6"/>
    <w:rsid w:val="0038770D"/>
    <w:rsid w:val="003A13FC"/>
    <w:rsid w:val="003A1D5C"/>
    <w:rsid w:val="003A43B2"/>
    <w:rsid w:val="003A4CD3"/>
    <w:rsid w:val="003B4BF2"/>
    <w:rsid w:val="003B67D9"/>
    <w:rsid w:val="003B6F17"/>
    <w:rsid w:val="003C3383"/>
    <w:rsid w:val="003D4F3B"/>
    <w:rsid w:val="003E4CBC"/>
    <w:rsid w:val="003E722B"/>
    <w:rsid w:val="003F0660"/>
    <w:rsid w:val="003F6DA5"/>
    <w:rsid w:val="004127B2"/>
    <w:rsid w:val="00414CE5"/>
    <w:rsid w:val="00422C1B"/>
    <w:rsid w:val="00432734"/>
    <w:rsid w:val="00435B76"/>
    <w:rsid w:val="004433F4"/>
    <w:rsid w:val="004541E5"/>
    <w:rsid w:val="0045428D"/>
    <w:rsid w:val="004544D6"/>
    <w:rsid w:val="00457F94"/>
    <w:rsid w:val="004609D7"/>
    <w:rsid w:val="00461D0C"/>
    <w:rsid w:val="00462017"/>
    <w:rsid w:val="004673F2"/>
    <w:rsid w:val="00471253"/>
    <w:rsid w:val="00474FE5"/>
    <w:rsid w:val="00481250"/>
    <w:rsid w:val="00484983"/>
    <w:rsid w:val="00484A20"/>
    <w:rsid w:val="00493100"/>
    <w:rsid w:val="00496FBC"/>
    <w:rsid w:val="004C1484"/>
    <w:rsid w:val="004C6603"/>
    <w:rsid w:val="004D01C2"/>
    <w:rsid w:val="004D17AA"/>
    <w:rsid w:val="004D3585"/>
    <w:rsid w:val="004D43C9"/>
    <w:rsid w:val="004D59D7"/>
    <w:rsid w:val="004F4CD0"/>
    <w:rsid w:val="004F6C74"/>
    <w:rsid w:val="005120D5"/>
    <w:rsid w:val="005145D0"/>
    <w:rsid w:val="00527894"/>
    <w:rsid w:val="00532DE4"/>
    <w:rsid w:val="005341AC"/>
    <w:rsid w:val="00534C0E"/>
    <w:rsid w:val="00540001"/>
    <w:rsid w:val="005520D7"/>
    <w:rsid w:val="00552796"/>
    <w:rsid w:val="005536D9"/>
    <w:rsid w:val="00556610"/>
    <w:rsid w:val="00562430"/>
    <w:rsid w:val="00562DA2"/>
    <w:rsid w:val="005722FE"/>
    <w:rsid w:val="005839AE"/>
    <w:rsid w:val="0059257A"/>
    <w:rsid w:val="0059794A"/>
    <w:rsid w:val="00597FAA"/>
    <w:rsid w:val="005A0F40"/>
    <w:rsid w:val="005A18F4"/>
    <w:rsid w:val="005A5500"/>
    <w:rsid w:val="005A5748"/>
    <w:rsid w:val="005B03DB"/>
    <w:rsid w:val="005B16F2"/>
    <w:rsid w:val="005B4A28"/>
    <w:rsid w:val="005B4AD4"/>
    <w:rsid w:val="005C4386"/>
    <w:rsid w:val="005D1530"/>
    <w:rsid w:val="005D3879"/>
    <w:rsid w:val="005D4B10"/>
    <w:rsid w:val="005E1DB3"/>
    <w:rsid w:val="005E2B0B"/>
    <w:rsid w:val="005E4466"/>
    <w:rsid w:val="005E563F"/>
    <w:rsid w:val="005F023D"/>
    <w:rsid w:val="005F33D7"/>
    <w:rsid w:val="005F35A7"/>
    <w:rsid w:val="00600A82"/>
    <w:rsid w:val="00603309"/>
    <w:rsid w:val="0060402D"/>
    <w:rsid w:val="00606A5C"/>
    <w:rsid w:val="00616060"/>
    <w:rsid w:val="00627569"/>
    <w:rsid w:val="0063129C"/>
    <w:rsid w:val="0063347B"/>
    <w:rsid w:val="00652416"/>
    <w:rsid w:val="006611A8"/>
    <w:rsid w:val="00663E54"/>
    <w:rsid w:val="0066407B"/>
    <w:rsid w:val="00664963"/>
    <w:rsid w:val="0066674C"/>
    <w:rsid w:val="006741F1"/>
    <w:rsid w:val="00674D9B"/>
    <w:rsid w:val="006834CE"/>
    <w:rsid w:val="006838F6"/>
    <w:rsid w:val="006841C8"/>
    <w:rsid w:val="00691155"/>
    <w:rsid w:val="00691500"/>
    <w:rsid w:val="00693267"/>
    <w:rsid w:val="00694771"/>
    <w:rsid w:val="00695F3B"/>
    <w:rsid w:val="006A1E3E"/>
    <w:rsid w:val="006A3DD3"/>
    <w:rsid w:val="006B3E20"/>
    <w:rsid w:val="006B46FD"/>
    <w:rsid w:val="006B4A0C"/>
    <w:rsid w:val="006B592B"/>
    <w:rsid w:val="006C0280"/>
    <w:rsid w:val="006C3160"/>
    <w:rsid w:val="006D244C"/>
    <w:rsid w:val="006D5E7B"/>
    <w:rsid w:val="006E274D"/>
    <w:rsid w:val="006F2300"/>
    <w:rsid w:val="006F6448"/>
    <w:rsid w:val="007009E6"/>
    <w:rsid w:val="00705D5E"/>
    <w:rsid w:val="00711DC3"/>
    <w:rsid w:val="00712ECD"/>
    <w:rsid w:val="00721F34"/>
    <w:rsid w:val="007244F1"/>
    <w:rsid w:val="007254B7"/>
    <w:rsid w:val="00733CD6"/>
    <w:rsid w:val="007477B0"/>
    <w:rsid w:val="00750635"/>
    <w:rsid w:val="00751878"/>
    <w:rsid w:val="00757789"/>
    <w:rsid w:val="00757E61"/>
    <w:rsid w:val="007667A8"/>
    <w:rsid w:val="00774F6F"/>
    <w:rsid w:val="007754DB"/>
    <w:rsid w:val="007816A2"/>
    <w:rsid w:val="00791CE3"/>
    <w:rsid w:val="00792165"/>
    <w:rsid w:val="00795AC4"/>
    <w:rsid w:val="007A1A88"/>
    <w:rsid w:val="007A5FE3"/>
    <w:rsid w:val="007A6DEB"/>
    <w:rsid w:val="007B0169"/>
    <w:rsid w:val="007B13F9"/>
    <w:rsid w:val="007B605F"/>
    <w:rsid w:val="007B6FCF"/>
    <w:rsid w:val="007C0DC3"/>
    <w:rsid w:val="007C6050"/>
    <w:rsid w:val="007D656A"/>
    <w:rsid w:val="007D7CF1"/>
    <w:rsid w:val="007D7F6F"/>
    <w:rsid w:val="007E62D2"/>
    <w:rsid w:val="007E62DA"/>
    <w:rsid w:val="007F568A"/>
    <w:rsid w:val="007F5A2D"/>
    <w:rsid w:val="0080109A"/>
    <w:rsid w:val="0080320A"/>
    <w:rsid w:val="008072C4"/>
    <w:rsid w:val="00813200"/>
    <w:rsid w:val="00815473"/>
    <w:rsid w:val="0082323B"/>
    <w:rsid w:val="00830C2E"/>
    <w:rsid w:val="00841F46"/>
    <w:rsid w:val="00843682"/>
    <w:rsid w:val="00843945"/>
    <w:rsid w:val="00850213"/>
    <w:rsid w:val="00850E8B"/>
    <w:rsid w:val="00865BD7"/>
    <w:rsid w:val="00871068"/>
    <w:rsid w:val="00871542"/>
    <w:rsid w:val="00881ABF"/>
    <w:rsid w:val="00885E3A"/>
    <w:rsid w:val="00897E11"/>
    <w:rsid w:val="008A12A0"/>
    <w:rsid w:val="008A4C1E"/>
    <w:rsid w:val="008B5B7D"/>
    <w:rsid w:val="008C48DA"/>
    <w:rsid w:val="008D228D"/>
    <w:rsid w:val="008D305A"/>
    <w:rsid w:val="008E1A41"/>
    <w:rsid w:val="008E411D"/>
    <w:rsid w:val="008E4929"/>
    <w:rsid w:val="008E5656"/>
    <w:rsid w:val="008F13B3"/>
    <w:rsid w:val="008F302B"/>
    <w:rsid w:val="008F3089"/>
    <w:rsid w:val="008F3EA8"/>
    <w:rsid w:val="008F63B0"/>
    <w:rsid w:val="0090240B"/>
    <w:rsid w:val="00906CD4"/>
    <w:rsid w:val="009117ED"/>
    <w:rsid w:val="00934DE1"/>
    <w:rsid w:val="009375FE"/>
    <w:rsid w:val="00954D53"/>
    <w:rsid w:val="0096054F"/>
    <w:rsid w:val="00962566"/>
    <w:rsid w:val="009673C2"/>
    <w:rsid w:val="00970373"/>
    <w:rsid w:val="0097566C"/>
    <w:rsid w:val="00977122"/>
    <w:rsid w:val="0098447D"/>
    <w:rsid w:val="009939B7"/>
    <w:rsid w:val="009A2557"/>
    <w:rsid w:val="009A47B2"/>
    <w:rsid w:val="009B0424"/>
    <w:rsid w:val="009B100E"/>
    <w:rsid w:val="009B4544"/>
    <w:rsid w:val="009C054C"/>
    <w:rsid w:val="009C4705"/>
    <w:rsid w:val="009D21B1"/>
    <w:rsid w:val="009D51F8"/>
    <w:rsid w:val="009D6F57"/>
    <w:rsid w:val="009E08C2"/>
    <w:rsid w:val="009E18A7"/>
    <w:rsid w:val="009E54DA"/>
    <w:rsid w:val="009E60F6"/>
    <w:rsid w:val="009E6DAC"/>
    <w:rsid w:val="00A0039F"/>
    <w:rsid w:val="00A04751"/>
    <w:rsid w:val="00A04F2A"/>
    <w:rsid w:val="00A122B0"/>
    <w:rsid w:val="00A12C13"/>
    <w:rsid w:val="00A167BE"/>
    <w:rsid w:val="00A17D67"/>
    <w:rsid w:val="00A239FA"/>
    <w:rsid w:val="00A26753"/>
    <w:rsid w:val="00A307F8"/>
    <w:rsid w:val="00A30923"/>
    <w:rsid w:val="00A31AF8"/>
    <w:rsid w:val="00A45258"/>
    <w:rsid w:val="00A4545A"/>
    <w:rsid w:val="00A47107"/>
    <w:rsid w:val="00A517EF"/>
    <w:rsid w:val="00A51DCB"/>
    <w:rsid w:val="00A53D14"/>
    <w:rsid w:val="00A618DF"/>
    <w:rsid w:val="00A71F62"/>
    <w:rsid w:val="00A812C2"/>
    <w:rsid w:val="00A92091"/>
    <w:rsid w:val="00A948A5"/>
    <w:rsid w:val="00AA2D60"/>
    <w:rsid w:val="00AA33EC"/>
    <w:rsid w:val="00AA6C2D"/>
    <w:rsid w:val="00AB6DDF"/>
    <w:rsid w:val="00AC33B4"/>
    <w:rsid w:val="00AD15C8"/>
    <w:rsid w:val="00AD6423"/>
    <w:rsid w:val="00AD73C1"/>
    <w:rsid w:val="00AD7D8B"/>
    <w:rsid w:val="00AE0DB0"/>
    <w:rsid w:val="00AF2933"/>
    <w:rsid w:val="00AF5CBA"/>
    <w:rsid w:val="00AF5E77"/>
    <w:rsid w:val="00AF6021"/>
    <w:rsid w:val="00AF6414"/>
    <w:rsid w:val="00B03E3A"/>
    <w:rsid w:val="00B074EB"/>
    <w:rsid w:val="00B10065"/>
    <w:rsid w:val="00B10A08"/>
    <w:rsid w:val="00B23705"/>
    <w:rsid w:val="00B31916"/>
    <w:rsid w:val="00B33522"/>
    <w:rsid w:val="00B3741F"/>
    <w:rsid w:val="00B420A4"/>
    <w:rsid w:val="00B42867"/>
    <w:rsid w:val="00B4352E"/>
    <w:rsid w:val="00B45164"/>
    <w:rsid w:val="00B46B41"/>
    <w:rsid w:val="00B5386D"/>
    <w:rsid w:val="00B5499F"/>
    <w:rsid w:val="00B57E31"/>
    <w:rsid w:val="00B60568"/>
    <w:rsid w:val="00B74655"/>
    <w:rsid w:val="00B753CF"/>
    <w:rsid w:val="00B77401"/>
    <w:rsid w:val="00B77567"/>
    <w:rsid w:val="00B81F12"/>
    <w:rsid w:val="00B8699D"/>
    <w:rsid w:val="00B90EDB"/>
    <w:rsid w:val="00B9250E"/>
    <w:rsid w:val="00B94B0F"/>
    <w:rsid w:val="00BA3C61"/>
    <w:rsid w:val="00BA4DF2"/>
    <w:rsid w:val="00BA7246"/>
    <w:rsid w:val="00BB2DCE"/>
    <w:rsid w:val="00BB494D"/>
    <w:rsid w:val="00BD1470"/>
    <w:rsid w:val="00BE1E2A"/>
    <w:rsid w:val="00BE3C14"/>
    <w:rsid w:val="00BF3C2F"/>
    <w:rsid w:val="00C01262"/>
    <w:rsid w:val="00C03FE3"/>
    <w:rsid w:val="00C06D5E"/>
    <w:rsid w:val="00C07551"/>
    <w:rsid w:val="00C10C7E"/>
    <w:rsid w:val="00C1219E"/>
    <w:rsid w:val="00C21D61"/>
    <w:rsid w:val="00C2400B"/>
    <w:rsid w:val="00C32014"/>
    <w:rsid w:val="00C32114"/>
    <w:rsid w:val="00C3557A"/>
    <w:rsid w:val="00C45FFE"/>
    <w:rsid w:val="00C46617"/>
    <w:rsid w:val="00C51D0C"/>
    <w:rsid w:val="00C5211B"/>
    <w:rsid w:val="00C56833"/>
    <w:rsid w:val="00C62295"/>
    <w:rsid w:val="00C7440A"/>
    <w:rsid w:val="00C83691"/>
    <w:rsid w:val="00C83E56"/>
    <w:rsid w:val="00C8588C"/>
    <w:rsid w:val="00C908CF"/>
    <w:rsid w:val="00C9521B"/>
    <w:rsid w:val="00CA134D"/>
    <w:rsid w:val="00CA5D30"/>
    <w:rsid w:val="00CB171D"/>
    <w:rsid w:val="00CB18E3"/>
    <w:rsid w:val="00CC1CFE"/>
    <w:rsid w:val="00CC358C"/>
    <w:rsid w:val="00CC4EC0"/>
    <w:rsid w:val="00CD230E"/>
    <w:rsid w:val="00CD487D"/>
    <w:rsid w:val="00CE3E8B"/>
    <w:rsid w:val="00CE5127"/>
    <w:rsid w:val="00CE6916"/>
    <w:rsid w:val="00CE6D8D"/>
    <w:rsid w:val="00CF3819"/>
    <w:rsid w:val="00CF62B4"/>
    <w:rsid w:val="00CF6EC9"/>
    <w:rsid w:val="00D003FD"/>
    <w:rsid w:val="00D2529E"/>
    <w:rsid w:val="00D35B3D"/>
    <w:rsid w:val="00D3699F"/>
    <w:rsid w:val="00D411E4"/>
    <w:rsid w:val="00D43454"/>
    <w:rsid w:val="00D45657"/>
    <w:rsid w:val="00D5108E"/>
    <w:rsid w:val="00D5246F"/>
    <w:rsid w:val="00D57735"/>
    <w:rsid w:val="00D62530"/>
    <w:rsid w:val="00D65CEF"/>
    <w:rsid w:val="00D66097"/>
    <w:rsid w:val="00D70D7D"/>
    <w:rsid w:val="00D81C65"/>
    <w:rsid w:val="00D84406"/>
    <w:rsid w:val="00D92533"/>
    <w:rsid w:val="00DA3470"/>
    <w:rsid w:val="00DA34F0"/>
    <w:rsid w:val="00DC278D"/>
    <w:rsid w:val="00DC3625"/>
    <w:rsid w:val="00DC5180"/>
    <w:rsid w:val="00DD34BB"/>
    <w:rsid w:val="00DD6277"/>
    <w:rsid w:val="00DF58FB"/>
    <w:rsid w:val="00E03769"/>
    <w:rsid w:val="00E07822"/>
    <w:rsid w:val="00E07880"/>
    <w:rsid w:val="00E166DD"/>
    <w:rsid w:val="00E30BA1"/>
    <w:rsid w:val="00E35269"/>
    <w:rsid w:val="00E35657"/>
    <w:rsid w:val="00E3577E"/>
    <w:rsid w:val="00E509F8"/>
    <w:rsid w:val="00E54351"/>
    <w:rsid w:val="00E5616F"/>
    <w:rsid w:val="00E56DB5"/>
    <w:rsid w:val="00E70D23"/>
    <w:rsid w:val="00E727F4"/>
    <w:rsid w:val="00E733D3"/>
    <w:rsid w:val="00E73A82"/>
    <w:rsid w:val="00E74016"/>
    <w:rsid w:val="00E749A7"/>
    <w:rsid w:val="00E82C4B"/>
    <w:rsid w:val="00E82F3C"/>
    <w:rsid w:val="00E85F30"/>
    <w:rsid w:val="00E96612"/>
    <w:rsid w:val="00E96910"/>
    <w:rsid w:val="00EA33CB"/>
    <w:rsid w:val="00EA438F"/>
    <w:rsid w:val="00EB0175"/>
    <w:rsid w:val="00EB2720"/>
    <w:rsid w:val="00EB73E3"/>
    <w:rsid w:val="00EB750D"/>
    <w:rsid w:val="00ED414A"/>
    <w:rsid w:val="00ED4E0B"/>
    <w:rsid w:val="00EE4179"/>
    <w:rsid w:val="00EE45C2"/>
    <w:rsid w:val="00EF4DBE"/>
    <w:rsid w:val="00EF60CC"/>
    <w:rsid w:val="00EF6599"/>
    <w:rsid w:val="00EF7949"/>
    <w:rsid w:val="00F00686"/>
    <w:rsid w:val="00F02BCC"/>
    <w:rsid w:val="00F03916"/>
    <w:rsid w:val="00F03E83"/>
    <w:rsid w:val="00F06E5E"/>
    <w:rsid w:val="00F11522"/>
    <w:rsid w:val="00F13034"/>
    <w:rsid w:val="00F30888"/>
    <w:rsid w:val="00F42B67"/>
    <w:rsid w:val="00F44742"/>
    <w:rsid w:val="00F44D73"/>
    <w:rsid w:val="00F46C4C"/>
    <w:rsid w:val="00F50CC7"/>
    <w:rsid w:val="00F613B6"/>
    <w:rsid w:val="00F636AB"/>
    <w:rsid w:val="00F652A4"/>
    <w:rsid w:val="00F72219"/>
    <w:rsid w:val="00F72902"/>
    <w:rsid w:val="00F7383F"/>
    <w:rsid w:val="00F8462C"/>
    <w:rsid w:val="00F91D60"/>
    <w:rsid w:val="00FA0787"/>
    <w:rsid w:val="00FA1B58"/>
    <w:rsid w:val="00FA62D2"/>
    <w:rsid w:val="00FA6FCA"/>
    <w:rsid w:val="00FB2922"/>
    <w:rsid w:val="00FB388A"/>
    <w:rsid w:val="00FB67AA"/>
    <w:rsid w:val="00FC0A90"/>
    <w:rsid w:val="00FC1C17"/>
    <w:rsid w:val="00FC66D7"/>
    <w:rsid w:val="00FC6D81"/>
    <w:rsid w:val="00FC7B97"/>
    <w:rsid w:val="00FC7E1B"/>
    <w:rsid w:val="00FD249F"/>
    <w:rsid w:val="00FD31E8"/>
    <w:rsid w:val="00FD7C6A"/>
    <w:rsid w:val="00FE023B"/>
    <w:rsid w:val="00FE2D98"/>
    <w:rsid w:val="00FE3315"/>
    <w:rsid w:val="00FE3E52"/>
    <w:rsid w:val="00FE61C1"/>
    <w:rsid w:val="00FE71F8"/>
    <w:rsid w:val="00FF5753"/>
    <w:rsid w:val="00FF658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2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purl.org/dc/elements/1.1/"/>
    <ds:schemaRef ds:uri="http://schemas.microsoft.com/office/2006/metadata/properties"/>
    <ds:schemaRef ds:uri="468205d2-1d1d-4d66-9ec2-8f6b59beddc6"/>
    <ds:schemaRef ds:uri="http://purl.org/dc/terms/"/>
    <ds:schemaRef ds:uri="1929b448-875c-41b5-9ef9-a74e7ff7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FF8D4F-5139-49CC-813F-6F3E910AD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 Park</cp:lastModifiedBy>
  <cp:revision>14</cp:revision>
  <cp:lastPrinted>2020-02-12T19:51:00Z</cp:lastPrinted>
  <dcterms:created xsi:type="dcterms:W3CDTF">2020-02-13T17:08:00Z</dcterms:created>
  <dcterms:modified xsi:type="dcterms:W3CDTF">2020-02-14T21:42:00Z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